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43A22">
        <w:trPr>
          <w:trHeight w:hRule="exact" w:val="1666"/>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5543" w:type="dxa"/>
            <w:gridSpan w:val="4"/>
            <w:shd w:val="clear" w:color="000000" w:fill="FFFFFF"/>
            <w:tcMar>
              <w:left w:w="34" w:type="dxa"/>
              <w:right w:w="34" w:type="dxa"/>
            </w:tcMar>
          </w:tcPr>
          <w:p w:rsidR="00743A22" w:rsidRDefault="00B6442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43A22">
        <w:trPr>
          <w:trHeight w:hRule="exact" w:val="585"/>
        </w:trPr>
        <w:tc>
          <w:tcPr>
            <w:tcW w:w="10221"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3A22" w:rsidRDefault="00B644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3A22">
        <w:trPr>
          <w:trHeight w:hRule="exact" w:val="314"/>
        </w:trPr>
        <w:tc>
          <w:tcPr>
            <w:tcW w:w="10221"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43A22">
        <w:trPr>
          <w:trHeight w:hRule="exact" w:val="211"/>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993" w:type="dxa"/>
          </w:tcPr>
          <w:p w:rsidR="00743A22" w:rsidRDefault="00743A22"/>
        </w:tc>
        <w:tc>
          <w:tcPr>
            <w:tcW w:w="2836" w:type="dxa"/>
          </w:tcPr>
          <w:p w:rsidR="00743A22" w:rsidRDefault="00743A22"/>
        </w:tc>
      </w:tr>
      <w:tr w:rsidR="00743A22">
        <w:trPr>
          <w:trHeight w:hRule="exact" w:val="277"/>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3842" w:type="dxa"/>
            <w:gridSpan w:val="2"/>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УТВЕРЖДАЮ</w:t>
            </w:r>
          </w:p>
        </w:tc>
      </w:tr>
      <w:tr w:rsidR="00743A22">
        <w:trPr>
          <w:trHeight w:hRule="exact" w:val="972"/>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3842" w:type="dxa"/>
            <w:gridSpan w:val="2"/>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3A22" w:rsidRDefault="00743A22">
            <w:pPr>
              <w:spacing w:after="0" w:line="240" w:lineRule="auto"/>
              <w:jc w:val="center"/>
              <w:rPr>
                <w:sz w:val="24"/>
                <w:szCs w:val="24"/>
              </w:rPr>
            </w:pPr>
          </w:p>
          <w:p w:rsidR="00743A22" w:rsidRDefault="00B6442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3A22">
        <w:trPr>
          <w:trHeight w:hRule="exact" w:val="277"/>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3842" w:type="dxa"/>
            <w:gridSpan w:val="2"/>
            <w:shd w:val="clear" w:color="000000" w:fill="FFFFFF"/>
            <w:tcMar>
              <w:left w:w="34" w:type="dxa"/>
              <w:right w:w="34" w:type="dxa"/>
            </w:tcMar>
          </w:tcPr>
          <w:p w:rsidR="00743A22" w:rsidRDefault="00B6442C">
            <w:pPr>
              <w:spacing w:after="0" w:line="240" w:lineRule="auto"/>
              <w:jc w:val="right"/>
              <w:rPr>
                <w:sz w:val="24"/>
                <w:szCs w:val="24"/>
              </w:rPr>
            </w:pPr>
            <w:r>
              <w:rPr>
                <w:rFonts w:ascii="Times New Roman" w:hAnsi="Times New Roman" w:cs="Times New Roman"/>
                <w:color w:val="000000"/>
                <w:sz w:val="24"/>
                <w:szCs w:val="24"/>
              </w:rPr>
              <w:t>28.03.2022</w:t>
            </w:r>
          </w:p>
        </w:tc>
      </w:tr>
      <w:tr w:rsidR="00743A22">
        <w:trPr>
          <w:trHeight w:hRule="exact" w:val="277"/>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993" w:type="dxa"/>
          </w:tcPr>
          <w:p w:rsidR="00743A22" w:rsidRDefault="00743A22"/>
        </w:tc>
        <w:tc>
          <w:tcPr>
            <w:tcW w:w="2836" w:type="dxa"/>
          </w:tcPr>
          <w:p w:rsidR="00743A22" w:rsidRDefault="00743A22"/>
        </w:tc>
      </w:tr>
      <w:tr w:rsidR="00743A22">
        <w:trPr>
          <w:trHeight w:hRule="exact" w:val="416"/>
        </w:trPr>
        <w:tc>
          <w:tcPr>
            <w:tcW w:w="10221"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3A22">
        <w:trPr>
          <w:trHeight w:hRule="exact" w:val="1496"/>
        </w:trPr>
        <w:tc>
          <w:tcPr>
            <w:tcW w:w="426" w:type="dxa"/>
          </w:tcPr>
          <w:p w:rsidR="00743A22" w:rsidRDefault="00743A22"/>
        </w:tc>
        <w:tc>
          <w:tcPr>
            <w:tcW w:w="710" w:type="dxa"/>
          </w:tcPr>
          <w:p w:rsidR="00743A22" w:rsidRDefault="00743A22"/>
        </w:tc>
        <w:tc>
          <w:tcPr>
            <w:tcW w:w="1419" w:type="dxa"/>
          </w:tcPr>
          <w:p w:rsidR="00743A22" w:rsidRDefault="00743A22"/>
        </w:tc>
        <w:tc>
          <w:tcPr>
            <w:tcW w:w="4834" w:type="dxa"/>
            <w:gridSpan w:val="5"/>
            <w:shd w:val="clear" w:color="000000" w:fill="FFFFFF"/>
            <w:tcMar>
              <w:left w:w="34" w:type="dxa"/>
              <w:right w:w="34" w:type="dxa"/>
            </w:tcMar>
          </w:tcPr>
          <w:p w:rsidR="00743A22" w:rsidRDefault="00B6442C">
            <w:pPr>
              <w:spacing w:after="0" w:line="240" w:lineRule="auto"/>
              <w:jc w:val="center"/>
              <w:rPr>
                <w:sz w:val="32"/>
                <w:szCs w:val="32"/>
              </w:rPr>
            </w:pPr>
            <w:r>
              <w:rPr>
                <w:rFonts w:ascii="Times New Roman" w:hAnsi="Times New Roman" w:cs="Times New Roman"/>
                <w:color w:val="000000"/>
                <w:sz w:val="32"/>
                <w:szCs w:val="32"/>
              </w:rPr>
              <w:t>Современные средства оценивания результатов обучения</w:t>
            </w:r>
          </w:p>
          <w:p w:rsidR="00743A22" w:rsidRDefault="00B6442C">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743A22" w:rsidRDefault="00743A22"/>
        </w:tc>
      </w:tr>
      <w:tr w:rsidR="00743A22">
        <w:trPr>
          <w:trHeight w:hRule="exact" w:val="277"/>
        </w:trPr>
        <w:tc>
          <w:tcPr>
            <w:tcW w:w="10221"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3A22">
        <w:trPr>
          <w:trHeight w:hRule="exact" w:val="1125"/>
        </w:trPr>
        <w:tc>
          <w:tcPr>
            <w:tcW w:w="426" w:type="dxa"/>
          </w:tcPr>
          <w:p w:rsidR="00743A22" w:rsidRDefault="00743A22"/>
        </w:tc>
        <w:tc>
          <w:tcPr>
            <w:tcW w:w="9795" w:type="dxa"/>
            <w:gridSpan w:val="8"/>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43A22" w:rsidRDefault="00B644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43A22" w:rsidRDefault="00B644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3A22">
        <w:trPr>
          <w:trHeight w:hRule="exact" w:val="833"/>
        </w:trPr>
        <w:tc>
          <w:tcPr>
            <w:tcW w:w="10221"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43A22">
        <w:trPr>
          <w:trHeight w:hRule="exact" w:val="277"/>
        </w:trPr>
        <w:tc>
          <w:tcPr>
            <w:tcW w:w="3984" w:type="dxa"/>
            <w:gridSpan w:val="4"/>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3A22" w:rsidRDefault="00743A22"/>
        </w:tc>
        <w:tc>
          <w:tcPr>
            <w:tcW w:w="426" w:type="dxa"/>
          </w:tcPr>
          <w:p w:rsidR="00743A22" w:rsidRDefault="00743A22"/>
        </w:tc>
        <w:tc>
          <w:tcPr>
            <w:tcW w:w="1277" w:type="dxa"/>
          </w:tcPr>
          <w:p w:rsidR="00743A22" w:rsidRDefault="00743A22"/>
        </w:tc>
        <w:tc>
          <w:tcPr>
            <w:tcW w:w="993" w:type="dxa"/>
          </w:tcPr>
          <w:p w:rsidR="00743A22" w:rsidRDefault="00743A22"/>
        </w:tc>
        <w:tc>
          <w:tcPr>
            <w:tcW w:w="2836" w:type="dxa"/>
          </w:tcPr>
          <w:p w:rsidR="00743A22" w:rsidRDefault="00743A22"/>
        </w:tc>
      </w:tr>
      <w:tr w:rsidR="00743A22">
        <w:trPr>
          <w:trHeight w:hRule="exact" w:val="155"/>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993" w:type="dxa"/>
          </w:tcPr>
          <w:p w:rsidR="00743A22" w:rsidRDefault="00743A22"/>
        </w:tc>
        <w:tc>
          <w:tcPr>
            <w:tcW w:w="2836" w:type="dxa"/>
          </w:tcPr>
          <w:p w:rsidR="00743A22" w:rsidRDefault="00743A22"/>
        </w:tc>
      </w:tr>
      <w:tr w:rsidR="00743A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ОБРАЗОВАНИЕ И НАУКА</w:t>
            </w:r>
          </w:p>
        </w:tc>
      </w:tr>
      <w:tr w:rsidR="00743A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43A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3A22" w:rsidRDefault="00743A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743A22"/>
        </w:tc>
      </w:tr>
      <w:tr w:rsidR="00743A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43A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43A22" w:rsidRDefault="00743A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743A22"/>
        </w:tc>
      </w:tr>
      <w:tr w:rsidR="00743A22">
        <w:trPr>
          <w:trHeight w:hRule="exact" w:val="402"/>
        </w:trPr>
        <w:tc>
          <w:tcPr>
            <w:tcW w:w="5118" w:type="dxa"/>
            <w:gridSpan w:val="6"/>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43A22">
        <w:trPr>
          <w:trHeight w:hRule="exact" w:val="1722"/>
        </w:trPr>
        <w:tc>
          <w:tcPr>
            <w:tcW w:w="426" w:type="dxa"/>
          </w:tcPr>
          <w:p w:rsidR="00743A22" w:rsidRDefault="00743A22"/>
        </w:tc>
        <w:tc>
          <w:tcPr>
            <w:tcW w:w="710" w:type="dxa"/>
          </w:tcPr>
          <w:p w:rsidR="00743A22" w:rsidRDefault="00743A22"/>
        </w:tc>
        <w:tc>
          <w:tcPr>
            <w:tcW w:w="1419" w:type="dxa"/>
          </w:tcPr>
          <w:p w:rsidR="00743A22" w:rsidRDefault="00743A22"/>
        </w:tc>
        <w:tc>
          <w:tcPr>
            <w:tcW w:w="1419" w:type="dxa"/>
          </w:tcPr>
          <w:p w:rsidR="00743A22" w:rsidRDefault="00743A22"/>
        </w:tc>
        <w:tc>
          <w:tcPr>
            <w:tcW w:w="710" w:type="dxa"/>
          </w:tcPr>
          <w:p w:rsidR="00743A22" w:rsidRDefault="00743A22"/>
        </w:tc>
        <w:tc>
          <w:tcPr>
            <w:tcW w:w="426" w:type="dxa"/>
          </w:tcPr>
          <w:p w:rsidR="00743A22" w:rsidRDefault="00743A22"/>
        </w:tc>
        <w:tc>
          <w:tcPr>
            <w:tcW w:w="1277" w:type="dxa"/>
          </w:tcPr>
          <w:p w:rsidR="00743A22" w:rsidRDefault="00743A22"/>
        </w:tc>
        <w:tc>
          <w:tcPr>
            <w:tcW w:w="993" w:type="dxa"/>
          </w:tcPr>
          <w:p w:rsidR="00743A22" w:rsidRDefault="00743A22"/>
        </w:tc>
        <w:tc>
          <w:tcPr>
            <w:tcW w:w="2836" w:type="dxa"/>
          </w:tcPr>
          <w:p w:rsidR="00743A22" w:rsidRDefault="00743A22"/>
        </w:tc>
      </w:tr>
      <w:tr w:rsidR="00743A22">
        <w:trPr>
          <w:trHeight w:hRule="exact" w:val="277"/>
        </w:trPr>
        <w:tc>
          <w:tcPr>
            <w:tcW w:w="10079"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3A22">
        <w:trPr>
          <w:trHeight w:hRule="exact" w:val="1805"/>
        </w:trPr>
        <w:tc>
          <w:tcPr>
            <w:tcW w:w="10079" w:type="dxa"/>
            <w:gridSpan w:val="9"/>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3A22" w:rsidRDefault="00743A22">
            <w:pPr>
              <w:spacing w:after="0" w:line="240" w:lineRule="auto"/>
              <w:jc w:val="center"/>
              <w:rPr>
                <w:sz w:val="24"/>
                <w:szCs w:val="24"/>
              </w:rPr>
            </w:pPr>
          </w:p>
          <w:p w:rsidR="00743A22" w:rsidRDefault="00B6442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3A22" w:rsidRDefault="00743A22">
            <w:pPr>
              <w:spacing w:after="0" w:line="240" w:lineRule="auto"/>
              <w:jc w:val="center"/>
              <w:rPr>
                <w:sz w:val="24"/>
                <w:szCs w:val="24"/>
              </w:rPr>
            </w:pPr>
          </w:p>
          <w:p w:rsidR="00743A22" w:rsidRDefault="00B6442C">
            <w:pPr>
              <w:spacing w:after="0" w:line="240" w:lineRule="auto"/>
              <w:jc w:val="center"/>
              <w:rPr>
                <w:sz w:val="24"/>
                <w:szCs w:val="24"/>
              </w:rPr>
            </w:pPr>
            <w:r>
              <w:rPr>
                <w:rFonts w:ascii="Times New Roman" w:hAnsi="Times New Roman" w:cs="Times New Roman"/>
                <w:color w:val="000000"/>
                <w:sz w:val="24"/>
                <w:szCs w:val="24"/>
              </w:rPr>
              <w:t>Омск, 2022</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3A22">
        <w:trPr>
          <w:trHeight w:hRule="exact" w:val="2222"/>
        </w:trPr>
        <w:tc>
          <w:tcPr>
            <w:tcW w:w="10788"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43A22" w:rsidRDefault="00B6442C">
            <w:pPr>
              <w:spacing w:after="0" w:line="240" w:lineRule="auto"/>
              <w:rPr>
                <w:sz w:val="24"/>
                <w:szCs w:val="24"/>
              </w:rPr>
            </w:pPr>
            <w:r>
              <w:rPr>
                <w:rFonts w:ascii="Times New Roman" w:hAnsi="Times New Roman" w:cs="Times New Roman"/>
                <w:color w:val="000000"/>
                <w:sz w:val="24"/>
                <w:szCs w:val="24"/>
              </w:rPr>
              <w:t>Протокол от 25.03.2022 г.  №8</w:t>
            </w:r>
          </w:p>
        </w:tc>
      </w:tr>
      <w:tr w:rsidR="00743A22">
        <w:trPr>
          <w:trHeight w:hRule="exact" w:val="277"/>
        </w:trPr>
        <w:tc>
          <w:tcPr>
            <w:tcW w:w="10788"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277"/>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3A22">
        <w:trPr>
          <w:trHeight w:hRule="exact" w:val="555"/>
        </w:trPr>
        <w:tc>
          <w:tcPr>
            <w:tcW w:w="9640" w:type="dxa"/>
          </w:tcPr>
          <w:p w:rsidR="00743A22" w:rsidRDefault="00743A22"/>
        </w:tc>
      </w:tr>
      <w:tr w:rsidR="00743A22">
        <w:trPr>
          <w:trHeight w:hRule="exact" w:val="8751"/>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3A22" w:rsidRDefault="00B644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3A22" w:rsidRDefault="00B644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3A22" w:rsidRDefault="00B644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3A22" w:rsidRDefault="00B644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3A22" w:rsidRDefault="00B644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3A22" w:rsidRDefault="00B644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3A22" w:rsidRDefault="00B644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3A22" w:rsidRDefault="00B644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3A22" w:rsidRDefault="00B644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3A22" w:rsidRDefault="00B644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3A22" w:rsidRDefault="00B644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277"/>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3A22">
        <w:trPr>
          <w:trHeight w:hRule="exact" w:val="15113"/>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3A22" w:rsidRDefault="00B644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43A22" w:rsidRDefault="00B644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3A22" w:rsidRDefault="00B644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3A22" w:rsidRDefault="00B644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43A22" w:rsidRDefault="00B644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средства оценивания результатов обучения» в течение 2022/2023 учебного года:</w:t>
            </w:r>
          </w:p>
          <w:p w:rsidR="00743A22" w:rsidRDefault="00B644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555"/>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43A22">
        <w:trPr>
          <w:trHeight w:hRule="exact" w:val="1535"/>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1. Наименование дисциплины: К.М.02.02 «Современные средства оценивания результатов обучения».</w:t>
            </w:r>
          </w:p>
          <w:p w:rsidR="00743A22" w:rsidRDefault="00B644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3A22">
        <w:trPr>
          <w:trHeight w:hRule="exact" w:val="3669"/>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3A22" w:rsidRDefault="00B644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средства оценивания результатов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3A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Код компетенции: ПК-2</w:t>
            </w:r>
          </w:p>
          <w:p w:rsidR="00743A22" w:rsidRDefault="00B6442C">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43A22">
        <w:trPr>
          <w:trHeight w:hRule="exact" w:val="585"/>
        </w:trPr>
        <w:tc>
          <w:tcPr>
            <w:tcW w:w="9654" w:type="dxa"/>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743A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43A22">
        <w:trPr>
          <w:trHeight w:hRule="exact" w:val="277"/>
        </w:trPr>
        <w:tc>
          <w:tcPr>
            <w:tcW w:w="9640" w:type="dxa"/>
          </w:tcPr>
          <w:p w:rsidR="00743A22" w:rsidRDefault="00743A22"/>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Код компетенции: ПК-3</w:t>
            </w:r>
          </w:p>
          <w:p w:rsidR="00743A22" w:rsidRDefault="00B6442C">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743A22">
        <w:trPr>
          <w:trHeight w:hRule="exact" w:val="585"/>
        </w:trPr>
        <w:tc>
          <w:tcPr>
            <w:tcW w:w="9654" w:type="dxa"/>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3A22">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lastRenderedPageBreak/>
              <w:t>достижения планируемых образовательных результатов обучения</w:t>
            </w:r>
          </w:p>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743A22">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743A22">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743A22" w:rsidRDefault="00B6442C">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743A22">
        <w:trPr>
          <w:trHeight w:hRule="exact" w:val="277"/>
        </w:trPr>
        <w:tc>
          <w:tcPr>
            <w:tcW w:w="9640" w:type="dxa"/>
          </w:tcPr>
          <w:p w:rsidR="00743A22" w:rsidRDefault="00743A22"/>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Код компетенции: ПК-4</w:t>
            </w:r>
          </w:p>
          <w:p w:rsidR="00743A22" w:rsidRDefault="00B6442C">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743A22">
        <w:trPr>
          <w:trHeight w:hRule="exact" w:val="585"/>
        </w:trPr>
        <w:tc>
          <w:tcPr>
            <w:tcW w:w="9654" w:type="dxa"/>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3A2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743A22" w:rsidRDefault="00B6442C">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743A22">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lastRenderedPageBreak/>
              <w:t>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743A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743A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743A22">
        <w:trPr>
          <w:trHeight w:hRule="exact" w:val="277"/>
        </w:trPr>
        <w:tc>
          <w:tcPr>
            <w:tcW w:w="9640" w:type="dxa"/>
          </w:tcPr>
          <w:p w:rsidR="00743A22" w:rsidRDefault="00743A22"/>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Код компетенции: ПК-5</w:t>
            </w:r>
          </w:p>
          <w:p w:rsidR="00743A22" w:rsidRDefault="00B6442C">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743A22">
        <w:trPr>
          <w:trHeight w:hRule="exact" w:val="585"/>
        </w:trPr>
        <w:tc>
          <w:tcPr>
            <w:tcW w:w="9654" w:type="dxa"/>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743A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743A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743A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743A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743A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743A22">
        <w:trPr>
          <w:trHeight w:hRule="exact" w:val="416"/>
        </w:trPr>
        <w:tc>
          <w:tcPr>
            <w:tcW w:w="9640" w:type="dxa"/>
          </w:tcPr>
          <w:p w:rsidR="00743A22" w:rsidRDefault="00743A22"/>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43A22">
        <w:trPr>
          <w:trHeight w:hRule="exact" w:val="1637"/>
        </w:trPr>
        <w:tc>
          <w:tcPr>
            <w:tcW w:w="9654" w:type="dxa"/>
            <w:shd w:val="clear" w:color="000000" w:fill="FFFFFF"/>
            <w:tcMar>
              <w:left w:w="34" w:type="dxa"/>
              <w:right w:w="34" w:type="dxa"/>
            </w:tcMar>
          </w:tcPr>
          <w:p w:rsidR="00743A22" w:rsidRDefault="00743A22">
            <w:pPr>
              <w:spacing w:after="0" w:line="240" w:lineRule="auto"/>
              <w:jc w:val="both"/>
              <w:rPr>
                <w:sz w:val="24"/>
                <w:szCs w:val="24"/>
              </w:rPr>
            </w:pPr>
          </w:p>
          <w:p w:rsidR="00743A22" w:rsidRDefault="00B6442C">
            <w:pPr>
              <w:spacing w:after="0" w:line="240" w:lineRule="auto"/>
              <w:jc w:val="both"/>
              <w:rPr>
                <w:sz w:val="24"/>
                <w:szCs w:val="24"/>
              </w:rPr>
            </w:pPr>
            <w:r>
              <w:rPr>
                <w:rFonts w:ascii="Times New Roman" w:hAnsi="Times New Roman" w:cs="Times New Roman"/>
                <w:color w:val="000000"/>
                <w:sz w:val="24"/>
                <w:szCs w:val="24"/>
              </w:rPr>
              <w:t>Дисциплина К.М.02.02 «Современные средства оценивания результатов обучения»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43A2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Коды</w:t>
            </w:r>
          </w:p>
          <w:p w:rsidR="00743A22" w:rsidRDefault="00B6442C">
            <w:pPr>
              <w:spacing w:after="0" w:line="240" w:lineRule="auto"/>
              <w:jc w:val="center"/>
              <w:rPr>
                <w:sz w:val="24"/>
                <w:szCs w:val="24"/>
              </w:rPr>
            </w:pPr>
            <w:r>
              <w:rPr>
                <w:rFonts w:ascii="Times New Roman" w:hAnsi="Times New Roman" w:cs="Times New Roman"/>
                <w:color w:val="000000"/>
                <w:sz w:val="24"/>
                <w:szCs w:val="24"/>
              </w:rPr>
              <w:t>форми-</w:t>
            </w:r>
          </w:p>
          <w:p w:rsidR="00743A22" w:rsidRDefault="00B6442C">
            <w:pPr>
              <w:spacing w:after="0" w:line="240" w:lineRule="auto"/>
              <w:jc w:val="center"/>
              <w:rPr>
                <w:sz w:val="24"/>
                <w:szCs w:val="24"/>
              </w:rPr>
            </w:pPr>
            <w:r>
              <w:rPr>
                <w:rFonts w:ascii="Times New Roman" w:hAnsi="Times New Roman" w:cs="Times New Roman"/>
                <w:color w:val="000000"/>
                <w:sz w:val="24"/>
                <w:szCs w:val="24"/>
              </w:rPr>
              <w:t>руемых</w:t>
            </w:r>
          </w:p>
          <w:p w:rsidR="00743A22" w:rsidRDefault="00B6442C">
            <w:pPr>
              <w:spacing w:after="0" w:line="240" w:lineRule="auto"/>
              <w:jc w:val="center"/>
              <w:rPr>
                <w:sz w:val="24"/>
                <w:szCs w:val="24"/>
              </w:rPr>
            </w:pPr>
            <w:r>
              <w:rPr>
                <w:rFonts w:ascii="Times New Roman" w:hAnsi="Times New Roman" w:cs="Times New Roman"/>
                <w:color w:val="000000"/>
                <w:sz w:val="24"/>
                <w:szCs w:val="24"/>
              </w:rPr>
              <w:t>компе-</w:t>
            </w:r>
          </w:p>
          <w:p w:rsidR="00743A22" w:rsidRDefault="00B6442C">
            <w:pPr>
              <w:spacing w:after="0" w:line="240" w:lineRule="auto"/>
              <w:jc w:val="center"/>
              <w:rPr>
                <w:sz w:val="24"/>
                <w:szCs w:val="24"/>
              </w:rPr>
            </w:pPr>
            <w:r>
              <w:rPr>
                <w:rFonts w:ascii="Times New Roman" w:hAnsi="Times New Roman" w:cs="Times New Roman"/>
                <w:color w:val="000000"/>
                <w:sz w:val="24"/>
                <w:szCs w:val="24"/>
              </w:rPr>
              <w:t>тенций</w:t>
            </w:r>
          </w:p>
        </w:tc>
      </w:tr>
      <w:tr w:rsidR="00743A22">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743A22"/>
        </w:tc>
      </w:tr>
      <w:tr w:rsidR="00743A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743A22"/>
        </w:tc>
      </w:tr>
      <w:tr w:rsidR="00743A2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pPr>
            <w:r>
              <w:rPr>
                <w:rFonts w:ascii="Times New Roman" w:hAnsi="Times New Roman" w:cs="Times New Roman"/>
                <w:color w:val="000000"/>
              </w:rPr>
              <w:t>Методология и методы педагогического исследования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pPr>
            <w:r>
              <w:rPr>
                <w:rFonts w:ascii="Times New Roman" w:hAnsi="Times New Roman" w:cs="Times New Roman"/>
                <w:color w:val="000000"/>
              </w:rPr>
              <w:t>Учебная практика</w:t>
            </w:r>
          </w:p>
          <w:p w:rsidR="00743A22" w:rsidRDefault="00B6442C">
            <w:pPr>
              <w:spacing w:after="0" w:line="240" w:lineRule="auto"/>
              <w:jc w:val="center"/>
            </w:pPr>
            <w:r>
              <w:rPr>
                <w:rFonts w:ascii="Times New Roman" w:hAnsi="Times New Roman" w:cs="Times New Roman"/>
                <w:color w:val="000000"/>
              </w:rPr>
              <w:t>Производственная практика</w:t>
            </w:r>
          </w:p>
          <w:p w:rsidR="00743A22" w:rsidRDefault="00B6442C">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743A22">
        <w:trPr>
          <w:trHeight w:hRule="exact" w:val="1264"/>
        </w:trPr>
        <w:tc>
          <w:tcPr>
            <w:tcW w:w="9654" w:type="dxa"/>
            <w:gridSpan w:val="6"/>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3A22">
        <w:trPr>
          <w:trHeight w:hRule="exact" w:val="723"/>
        </w:trPr>
        <w:tc>
          <w:tcPr>
            <w:tcW w:w="9654" w:type="dxa"/>
            <w:gridSpan w:val="6"/>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43A22" w:rsidRDefault="00B6442C">
            <w:pPr>
              <w:spacing w:after="0" w:line="240" w:lineRule="auto"/>
              <w:jc w:val="center"/>
              <w:rPr>
                <w:sz w:val="24"/>
                <w:szCs w:val="24"/>
              </w:rPr>
            </w:pPr>
            <w:r>
              <w:rPr>
                <w:rFonts w:ascii="Times New Roman" w:hAnsi="Times New Roman" w:cs="Times New Roman"/>
                <w:color w:val="000000"/>
                <w:sz w:val="24"/>
                <w:szCs w:val="24"/>
              </w:rPr>
              <w:t>Из них:</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36</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18</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0</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8</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10</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36</w:t>
            </w:r>
          </w:p>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0</w:t>
            </w:r>
          </w:p>
        </w:tc>
      </w:tr>
      <w:tr w:rsidR="00743A22">
        <w:trPr>
          <w:trHeight w:hRule="exact" w:val="416"/>
        </w:trPr>
        <w:tc>
          <w:tcPr>
            <w:tcW w:w="3970" w:type="dxa"/>
          </w:tcPr>
          <w:p w:rsidR="00743A22" w:rsidRDefault="00743A22"/>
        </w:tc>
        <w:tc>
          <w:tcPr>
            <w:tcW w:w="1702" w:type="dxa"/>
          </w:tcPr>
          <w:p w:rsidR="00743A22" w:rsidRDefault="00743A22"/>
        </w:tc>
        <w:tc>
          <w:tcPr>
            <w:tcW w:w="1702" w:type="dxa"/>
          </w:tcPr>
          <w:p w:rsidR="00743A22" w:rsidRDefault="00743A22"/>
        </w:tc>
        <w:tc>
          <w:tcPr>
            <w:tcW w:w="426" w:type="dxa"/>
          </w:tcPr>
          <w:p w:rsidR="00743A22" w:rsidRDefault="00743A22"/>
        </w:tc>
        <w:tc>
          <w:tcPr>
            <w:tcW w:w="852" w:type="dxa"/>
          </w:tcPr>
          <w:p w:rsidR="00743A22" w:rsidRDefault="00743A22"/>
        </w:tc>
        <w:tc>
          <w:tcPr>
            <w:tcW w:w="993" w:type="dxa"/>
          </w:tcPr>
          <w:p w:rsidR="00743A22" w:rsidRDefault="00743A22"/>
        </w:tc>
      </w:tr>
      <w:tr w:rsidR="00743A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зачеты 7</w:t>
            </w:r>
          </w:p>
        </w:tc>
      </w:tr>
      <w:tr w:rsidR="00743A22">
        <w:trPr>
          <w:trHeight w:hRule="exact" w:val="277"/>
        </w:trPr>
        <w:tc>
          <w:tcPr>
            <w:tcW w:w="3970" w:type="dxa"/>
          </w:tcPr>
          <w:p w:rsidR="00743A22" w:rsidRDefault="00743A22"/>
        </w:tc>
        <w:tc>
          <w:tcPr>
            <w:tcW w:w="1702" w:type="dxa"/>
          </w:tcPr>
          <w:p w:rsidR="00743A22" w:rsidRDefault="00743A22"/>
        </w:tc>
        <w:tc>
          <w:tcPr>
            <w:tcW w:w="1702" w:type="dxa"/>
          </w:tcPr>
          <w:p w:rsidR="00743A22" w:rsidRDefault="00743A22"/>
        </w:tc>
        <w:tc>
          <w:tcPr>
            <w:tcW w:w="426" w:type="dxa"/>
          </w:tcPr>
          <w:p w:rsidR="00743A22" w:rsidRDefault="00743A22"/>
        </w:tc>
        <w:tc>
          <w:tcPr>
            <w:tcW w:w="852" w:type="dxa"/>
          </w:tcPr>
          <w:p w:rsidR="00743A22" w:rsidRDefault="00743A22"/>
        </w:tc>
        <w:tc>
          <w:tcPr>
            <w:tcW w:w="993" w:type="dxa"/>
          </w:tcPr>
          <w:p w:rsidR="00743A22" w:rsidRDefault="00743A22"/>
        </w:tc>
      </w:tr>
      <w:tr w:rsidR="00743A22">
        <w:trPr>
          <w:trHeight w:hRule="exact" w:val="1666"/>
        </w:trPr>
        <w:tc>
          <w:tcPr>
            <w:tcW w:w="9654" w:type="dxa"/>
            <w:gridSpan w:val="6"/>
            <w:shd w:val="clear" w:color="000000" w:fill="FFFFFF"/>
            <w:tcMar>
              <w:left w:w="34" w:type="dxa"/>
              <w:right w:w="34" w:type="dxa"/>
            </w:tcMar>
          </w:tcPr>
          <w:p w:rsidR="00743A22" w:rsidRDefault="00743A22">
            <w:pPr>
              <w:spacing w:after="0" w:line="240" w:lineRule="auto"/>
              <w:jc w:val="center"/>
              <w:rPr>
                <w:sz w:val="24"/>
                <w:szCs w:val="24"/>
              </w:rPr>
            </w:pPr>
          </w:p>
          <w:p w:rsidR="00743A22" w:rsidRDefault="00B644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3A22" w:rsidRDefault="00743A22">
            <w:pPr>
              <w:spacing w:after="0" w:line="240" w:lineRule="auto"/>
              <w:jc w:val="center"/>
              <w:rPr>
                <w:sz w:val="24"/>
                <w:szCs w:val="24"/>
              </w:rPr>
            </w:pPr>
          </w:p>
          <w:p w:rsidR="00743A22" w:rsidRDefault="00B644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3A22">
        <w:trPr>
          <w:trHeight w:hRule="exact" w:val="416"/>
        </w:trPr>
        <w:tc>
          <w:tcPr>
            <w:tcW w:w="3970" w:type="dxa"/>
          </w:tcPr>
          <w:p w:rsidR="00743A22" w:rsidRDefault="00743A22"/>
        </w:tc>
        <w:tc>
          <w:tcPr>
            <w:tcW w:w="1702" w:type="dxa"/>
          </w:tcPr>
          <w:p w:rsidR="00743A22" w:rsidRDefault="00743A22"/>
        </w:tc>
        <w:tc>
          <w:tcPr>
            <w:tcW w:w="1702" w:type="dxa"/>
          </w:tcPr>
          <w:p w:rsidR="00743A22" w:rsidRDefault="00743A22"/>
        </w:tc>
        <w:tc>
          <w:tcPr>
            <w:tcW w:w="426" w:type="dxa"/>
          </w:tcPr>
          <w:p w:rsidR="00743A22" w:rsidRDefault="00743A22"/>
        </w:tc>
        <w:tc>
          <w:tcPr>
            <w:tcW w:w="852" w:type="dxa"/>
          </w:tcPr>
          <w:p w:rsidR="00743A22" w:rsidRDefault="00743A22"/>
        </w:tc>
        <w:tc>
          <w:tcPr>
            <w:tcW w:w="993" w:type="dxa"/>
          </w:tcPr>
          <w:p w:rsidR="00743A22" w:rsidRDefault="00743A22"/>
        </w:tc>
      </w:tr>
      <w:tr w:rsidR="00743A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3A22" w:rsidRDefault="00B6442C">
            <w:pPr>
              <w:spacing w:after="0" w:line="240" w:lineRule="auto"/>
              <w:jc w:val="center"/>
              <w:rPr>
                <w:sz w:val="24"/>
                <w:szCs w:val="24"/>
              </w:rPr>
            </w:pPr>
            <w:r>
              <w:rPr>
                <w:rFonts w:ascii="Times New Roman" w:hAnsi="Times New Roman" w:cs="Times New Roman"/>
                <w:color w:val="000000"/>
                <w:sz w:val="24"/>
                <w:szCs w:val="24"/>
              </w:rPr>
              <w:t>Часов</w:t>
            </w:r>
          </w:p>
        </w:tc>
      </w:tr>
      <w:tr w:rsidR="00743A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Теоретические основы оценивания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r>
      <w:tr w:rsidR="00743A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Российское образование и объекты оценки в нем.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Оценка учебных достижений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Разработка 10-балльной шкалы оценки степени обученности обучающегося по преподаваемому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18</w:t>
            </w:r>
          </w:p>
        </w:tc>
      </w:tr>
      <w:tr w:rsidR="00743A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Система оценки учебных достижений в соответствии с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Требования к инструментарию оценки результатов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Современные средства оценивания в общеобразовательной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3A22" w:rsidRDefault="00743A22"/>
        </w:tc>
      </w:tr>
      <w:tr w:rsidR="00743A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Средства оценивания, используемые во входном, текущем и итоговом контроле.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Технологии накопительной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3A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lastRenderedPageBreak/>
              <w:t>Технологии оценивания на основе использования методов анализа конкретных ситуаций или контекстного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Технологии оценивания на основе развития творческих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Тезнологии тестового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Оценивание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ГИА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Конструирование универсальной рейтинговой формулы по преподаваемому учебному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Конструирование предметного портфолио обучающегося.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Конструирование тестов в специальных программах.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18</w:t>
            </w:r>
          </w:p>
        </w:tc>
      </w:tr>
      <w:tr w:rsidR="00743A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Психолого-педагогические аспекты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Контрольно-измерительные материалы (КИМы)</w:t>
            </w:r>
          </w:p>
          <w:p w:rsidR="00743A22" w:rsidRDefault="00B6442C">
            <w:pPr>
              <w:spacing w:after="0" w:line="240" w:lineRule="auto"/>
              <w:rPr>
                <w:sz w:val="24"/>
                <w:szCs w:val="24"/>
              </w:rPr>
            </w:pPr>
            <w:r>
              <w:rPr>
                <w:rFonts w:ascii="Times New Roman" w:hAnsi="Times New Roman" w:cs="Times New Roman"/>
                <w:color w:val="000000"/>
                <w:sz w:val="24"/>
                <w:szCs w:val="24"/>
              </w:rPr>
              <w:t>и интерпретация результатов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Портфолио как средство оценивания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2</w:t>
            </w:r>
          </w:p>
        </w:tc>
      </w:tr>
      <w:tr w:rsidR="00743A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743A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743A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color w:val="000000"/>
                <w:sz w:val="24"/>
                <w:szCs w:val="24"/>
              </w:rPr>
              <w:t>72</w:t>
            </w:r>
          </w:p>
        </w:tc>
      </w:tr>
      <w:tr w:rsidR="00743A22">
        <w:trPr>
          <w:trHeight w:hRule="exact" w:val="9225"/>
        </w:trPr>
        <w:tc>
          <w:tcPr>
            <w:tcW w:w="9654" w:type="dxa"/>
            <w:gridSpan w:val="4"/>
            <w:shd w:val="clear" w:color="000000" w:fill="FFFFFF"/>
            <w:tcMar>
              <w:left w:w="34" w:type="dxa"/>
              <w:right w:w="34" w:type="dxa"/>
            </w:tcMar>
          </w:tcPr>
          <w:p w:rsidR="00743A22" w:rsidRDefault="00743A22">
            <w:pPr>
              <w:spacing w:after="0" w:line="240" w:lineRule="auto"/>
              <w:jc w:val="both"/>
              <w:rPr>
                <w:sz w:val="20"/>
                <w:szCs w:val="20"/>
              </w:rPr>
            </w:pPr>
          </w:p>
          <w:p w:rsidR="00743A22" w:rsidRDefault="00B6442C">
            <w:pPr>
              <w:spacing w:after="0" w:line="240" w:lineRule="auto"/>
              <w:jc w:val="both"/>
              <w:rPr>
                <w:sz w:val="20"/>
                <w:szCs w:val="20"/>
              </w:rPr>
            </w:pPr>
            <w:r>
              <w:rPr>
                <w:rFonts w:ascii="Times New Roman" w:hAnsi="Times New Roman" w:cs="Times New Roman"/>
                <w:color w:val="000000"/>
                <w:sz w:val="20"/>
                <w:szCs w:val="20"/>
              </w:rPr>
              <w:t>* Примечания:</w:t>
            </w:r>
          </w:p>
          <w:p w:rsidR="00743A22" w:rsidRDefault="00B644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3A22" w:rsidRDefault="00B64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3A22" w:rsidRDefault="00B644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3A22" w:rsidRDefault="00B644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3A22" w:rsidRDefault="00B644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8804"/>
        </w:trPr>
        <w:tc>
          <w:tcPr>
            <w:tcW w:w="9654" w:type="dxa"/>
            <w:shd w:val="clear" w:color="000000" w:fill="FFFFFF"/>
            <w:tcMar>
              <w:left w:w="34" w:type="dxa"/>
              <w:right w:w="34" w:type="dxa"/>
            </w:tcMar>
          </w:tcPr>
          <w:p w:rsidR="00743A22" w:rsidRDefault="00B6442C">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3A22" w:rsidRDefault="00B64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3A22" w:rsidRDefault="00B644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3A22" w:rsidRDefault="00B644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3A22">
        <w:trPr>
          <w:trHeight w:hRule="exact" w:val="585"/>
        </w:trPr>
        <w:tc>
          <w:tcPr>
            <w:tcW w:w="9654" w:type="dxa"/>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3A22">
        <w:trPr>
          <w:trHeight w:hRule="exact" w:val="277"/>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Российское образование и объекты оценки в нем.</w:t>
            </w:r>
          </w:p>
        </w:tc>
      </w:tr>
      <w:tr w:rsidR="00743A22">
        <w:trPr>
          <w:trHeight w:hRule="exact" w:val="1096"/>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Образование как ценность, система и процесс. Современные концепции результатов образовательного процесса в школе. Качество образования как приоритет современной российской общеобразовательной школы. Мониторинг в системе оценки качества образования.</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Оценка учебных достижений обучающихся</w:t>
            </w:r>
          </w:p>
        </w:tc>
      </w:tr>
      <w:tr w:rsidR="00743A22">
        <w:trPr>
          <w:trHeight w:hRule="exact" w:val="826"/>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Педагогический контроль в образовательном процессе. Оценка как часть педагогического контроля. Средства оценивания. Контрольно-оценочная деятельность школьников. Школьная оценочная политика.</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Средства оценивания, используемые во входном, текущем и итоговом контроле.</w:t>
            </w:r>
          </w:p>
        </w:tc>
      </w:tr>
      <w:tr w:rsidR="00743A22">
        <w:trPr>
          <w:trHeight w:hRule="exact" w:val="555"/>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Традиционные оценочные средства. Педагогические технологии критериального и формирующего оценивания. Итоговое оценивание.</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Технологии накопительной оценки.</w:t>
            </w:r>
          </w:p>
        </w:tc>
      </w:tr>
      <w:tr w:rsidR="00743A22">
        <w:trPr>
          <w:trHeight w:hRule="exact" w:val="826"/>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Балльно-рейтинговая технология оценивания. Портфолио как средство оценивания личностных образовательных достижений обучающегося. Альтернативные накопительные средства оценивания.</w:t>
            </w:r>
          </w:p>
        </w:tc>
      </w:tr>
      <w:tr w:rsidR="00743A22">
        <w:trPr>
          <w:trHeight w:hRule="exact" w:val="585"/>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Технологии оценивания на основе использования методов анализа конкретных ситуаций или контекстного обучения.</w:t>
            </w:r>
          </w:p>
        </w:tc>
      </w:tr>
      <w:tr w:rsidR="00743A22">
        <w:trPr>
          <w:trHeight w:hRule="exact" w:val="555"/>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Технологии кейс-стади в оценивании. Ситуационная задача как средство оценивания. Использование контекстных задач в оценивании.</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31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lastRenderedPageBreak/>
              <w:t>Технологии оценивания на основе развития творческих способностей обучающихся.</w:t>
            </w:r>
          </w:p>
        </w:tc>
      </w:tr>
      <w:tr w:rsidR="00743A22">
        <w:trPr>
          <w:trHeight w:hRule="exact" w:val="826"/>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Проектное обучение. Учебный проект как средство оценивания. Проектно- дифференцированное обучение. Исследовательская деятельность школьников. Эссе в оценивании учебных достижений обучающихся.</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Тезнологии тестового контроля.</w:t>
            </w:r>
          </w:p>
        </w:tc>
      </w:tr>
      <w:tr w:rsidR="00743A22">
        <w:trPr>
          <w:trHeight w:hRule="exact" w:val="555"/>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Педагогический тест. Формы тестовых заданий. разработка тестов. Компьютерное тестирование. Этапы развития тестирования в России и за рубежом.</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Оценивание в начальной школе.</w:t>
            </w:r>
          </w:p>
        </w:tc>
      </w:tr>
      <w:tr w:rsidR="00743A22">
        <w:trPr>
          <w:trHeight w:hRule="exact" w:val="826"/>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Технологии безотметочного оценивания. Проектные задачи как оценочное средство в начальной школе. Современные средства оценивания результатов обучения в начальной школе.</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ГИА обучающихся.</w:t>
            </w:r>
          </w:p>
        </w:tc>
      </w:tr>
      <w:tr w:rsidR="00743A22">
        <w:trPr>
          <w:trHeight w:hRule="exact" w:val="555"/>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ГИА по образовательным программам основного общего образования. ЕГЭ. КИМ для ГИА.</w:t>
            </w:r>
          </w:p>
        </w:tc>
      </w:tr>
      <w:tr w:rsidR="00743A22">
        <w:trPr>
          <w:trHeight w:hRule="exact" w:val="277"/>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3A22">
        <w:trPr>
          <w:trHeight w:hRule="exact" w:val="599"/>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Разработка 10-балльной шкалы оценки степени обученности обучающегося по преподаваемому предмету.</w:t>
            </w:r>
          </w:p>
        </w:tc>
      </w:tr>
      <w:tr w:rsidR="00743A22">
        <w:trPr>
          <w:trHeight w:hRule="exact" w:val="285"/>
        </w:trPr>
        <w:tc>
          <w:tcPr>
            <w:tcW w:w="9654" w:type="dxa"/>
            <w:shd w:val="clear" w:color="000000" w:fill="FFFFFF"/>
            <w:tcMar>
              <w:left w:w="34" w:type="dxa"/>
              <w:right w:w="34" w:type="dxa"/>
            </w:tcMar>
          </w:tcPr>
          <w:p w:rsidR="00743A22" w:rsidRDefault="00743A22">
            <w:pPr>
              <w:spacing w:after="0" w:line="240" w:lineRule="auto"/>
              <w:jc w:val="both"/>
              <w:rPr>
                <w:sz w:val="24"/>
                <w:szCs w:val="24"/>
              </w:rPr>
            </w:pPr>
          </w:p>
        </w:tc>
      </w:tr>
      <w:tr w:rsidR="00743A22">
        <w:trPr>
          <w:trHeight w:hRule="exact" w:val="599"/>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Конструирование универсальной рейтинговой формулы по преподаваемому учебному предмету.</w:t>
            </w:r>
          </w:p>
        </w:tc>
      </w:tr>
      <w:tr w:rsidR="00743A22">
        <w:trPr>
          <w:trHeight w:hRule="exact" w:val="285"/>
        </w:trPr>
        <w:tc>
          <w:tcPr>
            <w:tcW w:w="9654" w:type="dxa"/>
            <w:shd w:val="clear" w:color="000000" w:fill="FFFFFF"/>
            <w:tcMar>
              <w:left w:w="34" w:type="dxa"/>
              <w:right w:w="34" w:type="dxa"/>
            </w:tcMar>
          </w:tcPr>
          <w:p w:rsidR="00743A22" w:rsidRDefault="00743A22">
            <w:pPr>
              <w:spacing w:after="0" w:line="240" w:lineRule="auto"/>
              <w:jc w:val="both"/>
              <w:rPr>
                <w:sz w:val="24"/>
                <w:szCs w:val="24"/>
              </w:rPr>
            </w:pPr>
          </w:p>
        </w:tc>
      </w:tr>
      <w:tr w:rsidR="00743A22">
        <w:trPr>
          <w:trHeight w:hRule="exact" w:val="319"/>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Конструирование предметного портфолио обучающегося.</w:t>
            </w:r>
          </w:p>
        </w:tc>
      </w:tr>
      <w:tr w:rsidR="00743A22">
        <w:trPr>
          <w:trHeight w:hRule="exact" w:val="285"/>
        </w:trPr>
        <w:tc>
          <w:tcPr>
            <w:tcW w:w="9654" w:type="dxa"/>
            <w:shd w:val="clear" w:color="000000" w:fill="FFFFFF"/>
            <w:tcMar>
              <w:left w:w="34" w:type="dxa"/>
              <w:right w:w="34" w:type="dxa"/>
            </w:tcMar>
          </w:tcPr>
          <w:p w:rsidR="00743A22" w:rsidRDefault="00743A22">
            <w:pPr>
              <w:spacing w:after="0" w:line="240" w:lineRule="auto"/>
              <w:jc w:val="both"/>
              <w:rPr>
                <w:sz w:val="24"/>
                <w:szCs w:val="24"/>
              </w:rPr>
            </w:pPr>
          </w:p>
        </w:tc>
      </w:tr>
      <w:tr w:rsidR="00743A22">
        <w:trPr>
          <w:trHeight w:hRule="exact" w:val="319"/>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Конструирование тестов в специальных программах.</w:t>
            </w:r>
          </w:p>
        </w:tc>
      </w:tr>
      <w:tr w:rsidR="00743A22">
        <w:trPr>
          <w:trHeight w:hRule="exact" w:val="285"/>
        </w:trPr>
        <w:tc>
          <w:tcPr>
            <w:tcW w:w="9654" w:type="dxa"/>
            <w:shd w:val="clear" w:color="000000" w:fill="FFFFFF"/>
            <w:tcMar>
              <w:left w:w="34" w:type="dxa"/>
              <w:right w:w="34" w:type="dxa"/>
            </w:tcMar>
          </w:tcPr>
          <w:p w:rsidR="00743A22" w:rsidRDefault="00743A22">
            <w:pPr>
              <w:spacing w:after="0" w:line="240" w:lineRule="auto"/>
              <w:jc w:val="both"/>
              <w:rPr>
                <w:sz w:val="24"/>
                <w:szCs w:val="24"/>
              </w:rPr>
            </w:pPr>
          </w:p>
        </w:tc>
      </w:tr>
      <w:tr w:rsidR="00743A22">
        <w:trPr>
          <w:trHeight w:hRule="exact" w:val="277"/>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43A22">
        <w:trPr>
          <w:trHeight w:hRule="exact" w:val="461"/>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Система оценки учебных достижений в соответствии с ФГОС.</w:t>
            </w:r>
          </w:p>
        </w:tc>
      </w:tr>
      <w:tr w:rsidR="00743A22">
        <w:trPr>
          <w:trHeight w:hRule="exact" w:val="299"/>
        </w:trPr>
        <w:tc>
          <w:tcPr>
            <w:tcW w:w="9654" w:type="dxa"/>
            <w:shd w:val="clear" w:color="000000" w:fill="FFFFFF"/>
            <w:tcMar>
              <w:left w:w="34" w:type="dxa"/>
              <w:right w:w="34" w:type="dxa"/>
            </w:tcMar>
          </w:tcPr>
          <w:p w:rsidR="00743A22" w:rsidRDefault="00743A22"/>
        </w:tc>
      </w:tr>
      <w:tr w:rsidR="00743A22">
        <w:trPr>
          <w:trHeight w:hRule="exact" w:val="322"/>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Требования к инструментарию оценки результатов качества образования.</w:t>
            </w:r>
          </w:p>
        </w:tc>
      </w:tr>
      <w:tr w:rsidR="00743A22">
        <w:trPr>
          <w:trHeight w:hRule="exact" w:val="299"/>
        </w:trPr>
        <w:tc>
          <w:tcPr>
            <w:tcW w:w="9654" w:type="dxa"/>
            <w:shd w:val="clear" w:color="000000" w:fill="FFFFFF"/>
            <w:tcMar>
              <w:left w:w="34" w:type="dxa"/>
              <w:right w:w="34" w:type="dxa"/>
            </w:tcMar>
          </w:tcPr>
          <w:p w:rsidR="00743A22" w:rsidRDefault="00743A22"/>
        </w:tc>
      </w:tr>
      <w:tr w:rsidR="00743A22">
        <w:trPr>
          <w:trHeight w:hRule="exact" w:val="322"/>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Психолого-педагогические аспекты тестирования</w:t>
            </w:r>
          </w:p>
        </w:tc>
      </w:tr>
      <w:tr w:rsidR="00743A22">
        <w:trPr>
          <w:trHeight w:hRule="exact" w:val="299"/>
        </w:trPr>
        <w:tc>
          <w:tcPr>
            <w:tcW w:w="9654" w:type="dxa"/>
            <w:shd w:val="clear" w:color="000000" w:fill="FFFFFF"/>
            <w:tcMar>
              <w:left w:w="34" w:type="dxa"/>
              <w:right w:w="34" w:type="dxa"/>
            </w:tcMar>
          </w:tcPr>
          <w:p w:rsidR="00743A22" w:rsidRDefault="00743A22"/>
        </w:tc>
      </w:tr>
      <w:tr w:rsidR="00743A22">
        <w:trPr>
          <w:trHeight w:hRule="exact" w:val="593"/>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Контрольно-измерительные материалы (КИМы)</w:t>
            </w:r>
          </w:p>
          <w:p w:rsidR="00743A22" w:rsidRDefault="00B6442C">
            <w:pPr>
              <w:spacing w:after="0" w:line="240" w:lineRule="auto"/>
              <w:jc w:val="center"/>
              <w:rPr>
                <w:sz w:val="24"/>
                <w:szCs w:val="24"/>
              </w:rPr>
            </w:pPr>
            <w:r>
              <w:rPr>
                <w:rFonts w:ascii="Times New Roman" w:hAnsi="Times New Roman" w:cs="Times New Roman"/>
                <w:b/>
                <w:color w:val="000000"/>
                <w:sz w:val="24"/>
                <w:szCs w:val="24"/>
              </w:rPr>
              <w:t>и интерпретация результатов тестирования</w:t>
            </w:r>
          </w:p>
        </w:tc>
      </w:tr>
      <w:tr w:rsidR="00743A22">
        <w:trPr>
          <w:trHeight w:hRule="exact" w:val="299"/>
        </w:trPr>
        <w:tc>
          <w:tcPr>
            <w:tcW w:w="9654" w:type="dxa"/>
            <w:shd w:val="clear" w:color="000000" w:fill="FFFFFF"/>
            <w:tcMar>
              <w:left w:w="34" w:type="dxa"/>
              <w:right w:w="34" w:type="dxa"/>
            </w:tcMar>
          </w:tcPr>
          <w:p w:rsidR="00743A22" w:rsidRDefault="00743A22"/>
        </w:tc>
      </w:tr>
      <w:tr w:rsidR="00743A22">
        <w:trPr>
          <w:trHeight w:hRule="exact" w:val="322"/>
        </w:trPr>
        <w:tc>
          <w:tcPr>
            <w:tcW w:w="9654" w:type="dxa"/>
            <w:shd w:val="clear" w:color="000000" w:fill="FFFFFF"/>
            <w:tcMar>
              <w:left w:w="34" w:type="dxa"/>
              <w:right w:w="34" w:type="dxa"/>
            </w:tcMar>
          </w:tcPr>
          <w:p w:rsidR="00743A22" w:rsidRDefault="00B6442C">
            <w:pPr>
              <w:spacing w:after="0" w:line="240" w:lineRule="auto"/>
              <w:jc w:val="center"/>
              <w:rPr>
                <w:sz w:val="24"/>
                <w:szCs w:val="24"/>
              </w:rPr>
            </w:pPr>
            <w:r>
              <w:rPr>
                <w:rFonts w:ascii="Times New Roman" w:hAnsi="Times New Roman" w:cs="Times New Roman"/>
                <w:b/>
                <w:color w:val="000000"/>
                <w:sz w:val="24"/>
                <w:szCs w:val="24"/>
              </w:rPr>
              <w:t>Портфолио как средство оценивания результатов обучения</w:t>
            </w:r>
          </w:p>
        </w:tc>
      </w:tr>
      <w:tr w:rsidR="00743A22">
        <w:trPr>
          <w:trHeight w:hRule="exact" w:val="299"/>
        </w:trPr>
        <w:tc>
          <w:tcPr>
            <w:tcW w:w="9654" w:type="dxa"/>
            <w:shd w:val="clear" w:color="000000" w:fill="FFFFFF"/>
            <w:tcMar>
              <w:left w:w="34" w:type="dxa"/>
              <w:right w:w="34" w:type="dxa"/>
            </w:tcMar>
          </w:tcPr>
          <w:p w:rsidR="00743A22" w:rsidRDefault="00743A22"/>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3A22">
        <w:trPr>
          <w:trHeight w:hRule="exact" w:val="855"/>
        </w:trPr>
        <w:tc>
          <w:tcPr>
            <w:tcW w:w="9654" w:type="dxa"/>
            <w:gridSpan w:val="2"/>
            <w:shd w:val="clear" w:color="000000" w:fill="FFFFFF"/>
            <w:tcMar>
              <w:left w:w="34" w:type="dxa"/>
              <w:right w:w="34" w:type="dxa"/>
            </w:tcMar>
          </w:tcPr>
          <w:p w:rsidR="00743A22" w:rsidRDefault="00743A22">
            <w:pPr>
              <w:spacing w:after="0" w:line="240" w:lineRule="auto"/>
              <w:rPr>
                <w:sz w:val="24"/>
                <w:szCs w:val="24"/>
              </w:rPr>
            </w:pPr>
          </w:p>
          <w:p w:rsidR="00743A22" w:rsidRDefault="00B644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3A22">
        <w:trPr>
          <w:trHeight w:hRule="exact" w:val="4912"/>
        </w:trPr>
        <w:tc>
          <w:tcPr>
            <w:tcW w:w="9654" w:type="dxa"/>
            <w:gridSpan w:val="2"/>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средства оценивания результатов обучения» / Котлярова Т.С.. – Омск: Изд-во Омской гуманитарной академии, 2022.</w:t>
            </w:r>
          </w:p>
          <w:p w:rsidR="00743A22" w:rsidRDefault="00B644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3A22" w:rsidRDefault="00B644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3A22" w:rsidRDefault="00B644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3A22">
        <w:trPr>
          <w:trHeight w:hRule="exact" w:val="994"/>
        </w:trPr>
        <w:tc>
          <w:tcPr>
            <w:tcW w:w="9654" w:type="dxa"/>
            <w:gridSpan w:val="2"/>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3A22" w:rsidRDefault="00B6442C">
            <w:pPr>
              <w:spacing w:after="0" w:line="240" w:lineRule="auto"/>
              <w:rPr>
                <w:sz w:val="24"/>
                <w:szCs w:val="24"/>
              </w:rPr>
            </w:pPr>
            <w:r>
              <w:rPr>
                <w:rFonts w:ascii="Times New Roman" w:hAnsi="Times New Roman" w:cs="Times New Roman"/>
                <w:b/>
                <w:color w:val="000000"/>
                <w:sz w:val="24"/>
                <w:szCs w:val="24"/>
              </w:rPr>
              <w:t>Основная:</w:t>
            </w:r>
          </w:p>
        </w:tc>
      </w:tr>
      <w:tr w:rsidR="00743A22">
        <w:trPr>
          <w:trHeight w:hRule="exact" w:val="826"/>
        </w:trPr>
        <w:tc>
          <w:tcPr>
            <w:tcW w:w="9654" w:type="dxa"/>
            <w:gridSpan w:val="2"/>
            <w:shd w:val="clear" w:color="000000" w:fill="FFFFFF"/>
            <w:tcMar>
              <w:left w:w="34" w:type="dxa"/>
              <w:right w:w="34" w:type="dxa"/>
            </w:tcMar>
          </w:tcPr>
          <w:p w:rsidR="00743A22" w:rsidRDefault="00B644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общеобразовательной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108C">
                <w:rPr>
                  <w:rStyle w:val="a3"/>
                </w:rPr>
                <w:t>https://urait.ru/bcode/471728</w:t>
              </w:r>
            </w:hyperlink>
            <w:r>
              <w:t xml:space="preserve"> </w:t>
            </w:r>
          </w:p>
        </w:tc>
      </w:tr>
      <w:tr w:rsidR="00743A22">
        <w:trPr>
          <w:trHeight w:hRule="exact" w:val="304"/>
        </w:trPr>
        <w:tc>
          <w:tcPr>
            <w:tcW w:w="285" w:type="dxa"/>
          </w:tcPr>
          <w:p w:rsidR="00743A22" w:rsidRDefault="00743A22"/>
        </w:tc>
        <w:tc>
          <w:tcPr>
            <w:tcW w:w="9370"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i/>
                <w:color w:val="000000"/>
                <w:sz w:val="24"/>
                <w:szCs w:val="24"/>
              </w:rPr>
              <w:t>Дополнительная:</w:t>
            </w:r>
          </w:p>
        </w:tc>
      </w:tr>
      <w:tr w:rsidR="00743A22">
        <w:trPr>
          <w:trHeight w:hRule="exact" w:val="799"/>
        </w:trPr>
        <w:tc>
          <w:tcPr>
            <w:tcW w:w="9654" w:type="dxa"/>
            <w:gridSpan w:val="2"/>
            <w:shd w:val="clear" w:color="000000" w:fill="FFFFFF"/>
            <w:tcMar>
              <w:left w:w="34" w:type="dxa"/>
              <w:right w:w="34" w:type="dxa"/>
            </w:tcMar>
          </w:tcPr>
          <w:p w:rsidR="00743A22" w:rsidRDefault="00B644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108C">
                <w:rPr>
                  <w:rStyle w:val="a3"/>
                </w:rPr>
                <w:t>https://urait.ru/bcode/472102</w:t>
              </w:r>
            </w:hyperlink>
            <w:r>
              <w:t xml:space="preserve"> </w:t>
            </w:r>
          </w:p>
        </w:tc>
      </w:tr>
      <w:tr w:rsidR="00743A22">
        <w:trPr>
          <w:trHeight w:hRule="exact" w:val="826"/>
        </w:trPr>
        <w:tc>
          <w:tcPr>
            <w:tcW w:w="9654" w:type="dxa"/>
            <w:gridSpan w:val="2"/>
            <w:shd w:val="clear" w:color="000000" w:fill="FFFFFF"/>
            <w:tcMar>
              <w:left w:w="34" w:type="dxa"/>
              <w:right w:w="34" w:type="dxa"/>
            </w:tcMar>
          </w:tcPr>
          <w:p w:rsidR="00743A22" w:rsidRDefault="00B644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108C">
                <w:rPr>
                  <w:rStyle w:val="a3"/>
                </w:rPr>
                <w:t>https://urait.ru/bcode/472103</w:t>
              </w:r>
            </w:hyperlink>
            <w:r>
              <w:t xml:space="preserve"> </w:t>
            </w:r>
          </w:p>
        </w:tc>
      </w:tr>
      <w:tr w:rsidR="00743A22">
        <w:trPr>
          <w:trHeight w:hRule="exact" w:val="585"/>
        </w:trPr>
        <w:tc>
          <w:tcPr>
            <w:tcW w:w="9654" w:type="dxa"/>
            <w:gridSpan w:val="2"/>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3A22">
        <w:trPr>
          <w:trHeight w:hRule="exact" w:val="5288"/>
        </w:trPr>
        <w:tc>
          <w:tcPr>
            <w:tcW w:w="9654" w:type="dxa"/>
            <w:gridSpan w:val="2"/>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4108C">
                <w:rPr>
                  <w:rStyle w:val="a3"/>
                  <w:rFonts w:ascii="Times New Roman" w:hAnsi="Times New Roman" w:cs="Times New Roman"/>
                  <w:sz w:val="24"/>
                  <w:szCs w:val="24"/>
                </w:rPr>
                <w:t>http://www.iprbookshop.ru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4108C">
                <w:rPr>
                  <w:rStyle w:val="a3"/>
                  <w:rFonts w:ascii="Times New Roman" w:hAnsi="Times New Roman" w:cs="Times New Roman"/>
                  <w:sz w:val="24"/>
                  <w:szCs w:val="24"/>
                </w:rPr>
                <w:t>http://biblio-online.ru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4108C">
                <w:rPr>
                  <w:rStyle w:val="a3"/>
                  <w:rFonts w:ascii="Times New Roman" w:hAnsi="Times New Roman" w:cs="Times New Roman"/>
                  <w:sz w:val="24"/>
                  <w:szCs w:val="24"/>
                </w:rPr>
                <w:t>http://window.edu.ru/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4108C">
                <w:rPr>
                  <w:rStyle w:val="a3"/>
                  <w:rFonts w:ascii="Times New Roman" w:hAnsi="Times New Roman" w:cs="Times New Roman"/>
                  <w:sz w:val="24"/>
                  <w:szCs w:val="24"/>
                </w:rPr>
                <w:t>http://elibrary.ru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4108C">
                <w:rPr>
                  <w:rStyle w:val="a3"/>
                  <w:rFonts w:ascii="Times New Roman" w:hAnsi="Times New Roman" w:cs="Times New Roman"/>
                  <w:sz w:val="24"/>
                  <w:szCs w:val="24"/>
                </w:rPr>
                <w:t>http://www.sciencedirect.com</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4108C">
                <w:rPr>
                  <w:rStyle w:val="a3"/>
                  <w:rFonts w:ascii="Times New Roman" w:hAnsi="Times New Roman" w:cs="Times New Roman"/>
                  <w:sz w:val="24"/>
                  <w:szCs w:val="24"/>
                </w:rPr>
                <w:t>http://journals.cambridge.org</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4108C">
                <w:rPr>
                  <w:rStyle w:val="a3"/>
                  <w:rFonts w:ascii="Times New Roman" w:hAnsi="Times New Roman" w:cs="Times New Roman"/>
                  <w:sz w:val="24"/>
                  <w:szCs w:val="24"/>
                </w:rPr>
                <w:t>http://www.oxfordjoumals.org</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4108C">
                <w:rPr>
                  <w:rStyle w:val="a3"/>
                  <w:rFonts w:ascii="Times New Roman" w:hAnsi="Times New Roman" w:cs="Times New Roman"/>
                  <w:sz w:val="24"/>
                  <w:szCs w:val="24"/>
                </w:rPr>
                <w:t>http://dic.academic.ru/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4108C">
                <w:rPr>
                  <w:rStyle w:val="a3"/>
                  <w:rFonts w:ascii="Times New Roman" w:hAnsi="Times New Roman" w:cs="Times New Roman"/>
                  <w:sz w:val="24"/>
                  <w:szCs w:val="24"/>
                </w:rPr>
                <w:t>http://www.benran.ru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4108C">
                <w:rPr>
                  <w:rStyle w:val="a3"/>
                  <w:rFonts w:ascii="Times New Roman" w:hAnsi="Times New Roman" w:cs="Times New Roman"/>
                  <w:sz w:val="24"/>
                  <w:szCs w:val="24"/>
                </w:rPr>
                <w:t>http://www.gks.ru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4108C">
                <w:rPr>
                  <w:rStyle w:val="a3"/>
                  <w:rFonts w:ascii="Times New Roman" w:hAnsi="Times New Roman" w:cs="Times New Roman"/>
                  <w:sz w:val="24"/>
                  <w:szCs w:val="24"/>
                </w:rPr>
                <w:t>http://diss.rsl.ru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4108C">
                <w:rPr>
                  <w:rStyle w:val="a3"/>
                  <w:rFonts w:ascii="Times New Roman" w:hAnsi="Times New Roman" w:cs="Times New Roman"/>
                  <w:sz w:val="24"/>
                  <w:szCs w:val="24"/>
                </w:rPr>
                <w:t>http://ru.spinform.ru</w:t>
              </w:r>
            </w:hyperlink>
          </w:p>
          <w:p w:rsidR="00743A22" w:rsidRDefault="00B644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4612"/>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3A22" w:rsidRDefault="00B644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3A22">
        <w:trPr>
          <w:trHeight w:hRule="exact" w:val="31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3A22">
        <w:trPr>
          <w:trHeight w:hRule="exact" w:val="10464"/>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3A22" w:rsidRDefault="00B644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3A22" w:rsidRDefault="00B644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3A22" w:rsidRDefault="00B644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3A22" w:rsidRDefault="00B644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3A22" w:rsidRDefault="00B644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3A22" w:rsidRDefault="00B644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3A22" w:rsidRDefault="00B644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3A22" w:rsidRDefault="00B644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3350"/>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3A22" w:rsidRDefault="00B644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3A22">
        <w:trPr>
          <w:trHeight w:hRule="exact" w:val="855"/>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3A22">
        <w:trPr>
          <w:trHeight w:hRule="exact" w:val="2989"/>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3A22" w:rsidRDefault="00743A22">
            <w:pPr>
              <w:spacing w:after="0" w:line="240" w:lineRule="auto"/>
              <w:jc w:val="both"/>
              <w:rPr>
                <w:sz w:val="24"/>
                <w:szCs w:val="24"/>
              </w:rPr>
            </w:pPr>
          </w:p>
          <w:p w:rsidR="00743A22" w:rsidRDefault="00B644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3A22" w:rsidRDefault="00B644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3A22" w:rsidRDefault="00B644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3A22" w:rsidRDefault="00B644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3A22" w:rsidRDefault="00B644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3A22" w:rsidRDefault="00B644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3A22" w:rsidRDefault="00743A22">
            <w:pPr>
              <w:spacing w:after="0" w:line="240" w:lineRule="auto"/>
              <w:jc w:val="both"/>
              <w:rPr>
                <w:sz w:val="24"/>
                <w:szCs w:val="24"/>
              </w:rPr>
            </w:pPr>
          </w:p>
          <w:p w:rsidR="00743A22" w:rsidRDefault="00B644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3A22">
        <w:trPr>
          <w:trHeight w:hRule="exact" w:val="585"/>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E4108C">
                <w:rPr>
                  <w:rStyle w:val="a3"/>
                  <w:rFonts w:ascii="Times New Roman" w:hAnsi="Times New Roman" w:cs="Times New Roman"/>
                  <w:sz w:val="24"/>
                  <w:szCs w:val="24"/>
                </w:rPr>
                <w:t>http://www.consultant.ru/edu/student/study/</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4108C">
                <w:rPr>
                  <w:rStyle w:val="a3"/>
                  <w:rFonts w:ascii="Times New Roman" w:hAnsi="Times New Roman" w:cs="Times New Roman"/>
                  <w:sz w:val="24"/>
                  <w:szCs w:val="24"/>
                </w:rPr>
                <w:t>http://edu.garant.ru/omga/</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E4108C">
                <w:rPr>
                  <w:rStyle w:val="a3"/>
                  <w:rFonts w:ascii="Times New Roman" w:hAnsi="Times New Roman" w:cs="Times New Roman"/>
                  <w:sz w:val="24"/>
                  <w:szCs w:val="24"/>
                </w:rPr>
                <w:t>http://pravo.gov.ru</w:t>
              </w:r>
            </w:hyperlink>
          </w:p>
        </w:tc>
      </w:tr>
      <w:tr w:rsidR="00743A22">
        <w:trPr>
          <w:trHeight w:hRule="exact" w:val="585"/>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3A22" w:rsidRDefault="00B6442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4108C">
                <w:rPr>
                  <w:rStyle w:val="a3"/>
                  <w:rFonts w:ascii="Times New Roman" w:hAnsi="Times New Roman" w:cs="Times New Roman"/>
                  <w:sz w:val="24"/>
                  <w:szCs w:val="24"/>
                </w:rPr>
                <w:t>http://fgosvo.ru</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4108C">
                <w:rPr>
                  <w:rStyle w:val="a3"/>
                  <w:rFonts w:ascii="Times New Roman" w:hAnsi="Times New Roman" w:cs="Times New Roman"/>
                  <w:sz w:val="24"/>
                  <w:szCs w:val="24"/>
                </w:rPr>
                <w:t>http://www.ict.edu.ru</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4108C">
                <w:rPr>
                  <w:rStyle w:val="a3"/>
                  <w:rFonts w:ascii="Times New Roman" w:hAnsi="Times New Roman" w:cs="Times New Roman"/>
                  <w:sz w:val="24"/>
                  <w:szCs w:val="24"/>
                </w:rPr>
                <w:t>http://www.president.kremlin.ru</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43A22">
        <w:trPr>
          <w:trHeight w:hRule="exact" w:val="30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743A22">
        <w:trPr>
          <w:trHeight w:hRule="exact" w:val="314"/>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3A22">
        <w:trPr>
          <w:trHeight w:hRule="exact" w:val="4579"/>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3A22" w:rsidRDefault="00B644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3A22" w:rsidRDefault="00B644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3A22" w:rsidRDefault="00B644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3A22" w:rsidRDefault="00B644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3A22" w:rsidRDefault="00B644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3A22" w:rsidRDefault="00B644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3260"/>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743A22" w:rsidRDefault="00B644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3A22" w:rsidRDefault="00B644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3A22" w:rsidRDefault="00B644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3A22" w:rsidRDefault="00B644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3A22" w:rsidRDefault="00B644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3A22" w:rsidRDefault="00B644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3A22" w:rsidRDefault="00B644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3A22">
        <w:trPr>
          <w:trHeight w:hRule="exact" w:val="277"/>
        </w:trPr>
        <w:tc>
          <w:tcPr>
            <w:tcW w:w="9640" w:type="dxa"/>
          </w:tcPr>
          <w:p w:rsidR="00743A22" w:rsidRDefault="00743A22"/>
        </w:tc>
      </w:tr>
      <w:tr w:rsidR="00743A22">
        <w:trPr>
          <w:trHeight w:hRule="exact" w:val="585"/>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3A22">
        <w:trPr>
          <w:trHeight w:hRule="exact" w:val="11268"/>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3A22" w:rsidRDefault="00B644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3A22" w:rsidRDefault="00B644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3A22" w:rsidRDefault="00B644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3A22" w:rsidRDefault="00B644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743A22" w:rsidRDefault="00B644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3A22">
        <w:trPr>
          <w:trHeight w:hRule="exact" w:val="2989"/>
        </w:trPr>
        <w:tc>
          <w:tcPr>
            <w:tcW w:w="9654" w:type="dxa"/>
            <w:shd w:val="clear" w:color="000000" w:fill="FFFFFF"/>
            <w:tcMar>
              <w:left w:w="34" w:type="dxa"/>
              <w:right w:w="34" w:type="dxa"/>
            </w:tcMar>
          </w:tcPr>
          <w:p w:rsidR="00743A22" w:rsidRDefault="00B6442C">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43A22">
        <w:trPr>
          <w:trHeight w:hRule="exact" w:val="2478"/>
        </w:trPr>
        <w:tc>
          <w:tcPr>
            <w:tcW w:w="9654" w:type="dxa"/>
            <w:shd w:val="clear" w:color="000000" w:fill="FFFFFF"/>
            <w:tcMar>
              <w:left w:w="34" w:type="dxa"/>
              <w:right w:w="34" w:type="dxa"/>
            </w:tcMar>
          </w:tcPr>
          <w:p w:rsidR="00743A22" w:rsidRDefault="00B6442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43A22" w:rsidRDefault="00743A22"/>
    <w:sectPr w:rsidR="00743A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6F36"/>
    <w:rsid w:val="001F0BC7"/>
    <w:rsid w:val="00743A22"/>
    <w:rsid w:val="00B6442C"/>
    <w:rsid w:val="00D31453"/>
    <w:rsid w:val="00E209E2"/>
    <w:rsid w:val="00E4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42C"/>
    <w:rPr>
      <w:color w:val="0563C1" w:themeColor="hyperlink"/>
      <w:u w:val="single"/>
    </w:rPr>
  </w:style>
  <w:style w:type="character" w:styleId="a4">
    <w:name w:val="Unresolved Mention"/>
    <w:basedOn w:val="a0"/>
    <w:uiPriority w:val="99"/>
    <w:semiHidden/>
    <w:unhideWhenUsed/>
    <w:rsid w:val="00B6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2103"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7210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7172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6908</Words>
  <Characters>39379</Characters>
  <Application>Microsoft Office Word</Application>
  <DocSecurity>0</DocSecurity>
  <Lines>328</Lines>
  <Paragraphs>92</Paragraphs>
  <ScaleCrop>false</ScaleCrop>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иЛ)(22)_plx_Современные средства оценивания результатов обучения</dc:title>
  <dc:creator>FastReport.NET</dc:creator>
  <cp:lastModifiedBy>Mark Bernstorf</cp:lastModifiedBy>
  <cp:revision>4</cp:revision>
  <dcterms:created xsi:type="dcterms:W3CDTF">2022-05-10T09:10:00Z</dcterms:created>
  <dcterms:modified xsi:type="dcterms:W3CDTF">2022-11-13T20:32:00Z</dcterms:modified>
</cp:coreProperties>
</file>